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4E88" w14:textId="77777777" w:rsidR="000D40FE" w:rsidRPr="009F0F0D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F0F0D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1A1AAAA6" w14:textId="77777777" w:rsidR="000D40FE" w:rsidRPr="009F0F0D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F0F0D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C1163B8" w14:textId="61C4B14E" w:rsidR="000D40FE" w:rsidRPr="009F0F0D" w:rsidRDefault="009F0F0D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Механіко-математичний фа</w:t>
      </w:r>
      <w:r w:rsidRPr="009F0F0D">
        <w:rPr>
          <w:rFonts w:ascii="Times New Roman" w:eastAsia="Times New Roman" w:hAnsi="Times New Roman"/>
          <w:b/>
          <w:color w:val="000000"/>
          <w:sz w:val="28"/>
          <w:szCs w:val="28"/>
        </w:rPr>
        <w:t>культет</w:t>
      </w:r>
    </w:p>
    <w:p w14:paraId="23267E92" w14:textId="51D2D60D" w:rsidR="000D40FE" w:rsidRPr="009F0F0D" w:rsidRDefault="009F0F0D" w:rsidP="009F0F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F0F0D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Кафедра </w:t>
      </w:r>
      <w:hyperlink r:id="rId6" w:tgtFrame="_blank" w:history="1">
        <w:r w:rsidRPr="009F0F0D">
          <w:rPr>
            <w:rStyle w:val="a4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алгебри</w:t>
        </w:r>
      </w:hyperlink>
      <w:r w:rsidRPr="009F0F0D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tgtFrame="_blank" w:history="1">
        <w:r w:rsidRPr="009F0F0D">
          <w:rPr>
            <w:rStyle w:val="a4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топології та основ математики</w:t>
        </w:r>
      </w:hyperlink>
    </w:p>
    <w:p w14:paraId="74A3DBC2" w14:textId="77777777" w:rsidR="000D40FE" w:rsidRPr="009F0F0D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D328581" w14:textId="77777777" w:rsidR="00B75914" w:rsidRPr="009F0F0D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F0F0D">
        <w:rPr>
          <w:rFonts w:ascii="Times New Roman" w:hAnsi="Times New Roman"/>
          <w:b/>
          <w:sz w:val="24"/>
          <w:szCs w:val="24"/>
        </w:rPr>
        <w:t>Затверджено</w:t>
      </w:r>
    </w:p>
    <w:p w14:paraId="26389296" w14:textId="77777777" w:rsidR="0094745B" w:rsidRPr="009F0F0D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635C4D78" w14:textId="6FEB8713" w:rsidR="00B75914" w:rsidRPr="009F0F0D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 xml:space="preserve">кафедри </w:t>
      </w:r>
      <w:hyperlink r:id="rId8" w:tgtFrame="_blank" w:history="1">
        <w:r w:rsidR="009F0F0D" w:rsidRPr="009F0F0D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алгебри</w:t>
        </w:r>
      </w:hyperlink>
      <w:r w:rsidR="009F0F0D" w:rsidRPr="009F0F0D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="009F0F0D" w:rsidRPr="009F0F0D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топології та основ математики</w:t>
        </w:r>
      </w:hyperlink>
    </w:p>
    <w:p w14:paraId="6714F1A6" w14:textId="632A4A11" w:rsidR="00B75914" w:rsidRPr="009F0F0D" w:rsidRDefault="009F0F0D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>механіко-математичного факультету</w:t>
      </w:r>
    </w:p>
    <w:p w14:paraId="29874D37" w14:textId="77777777" w:rsidR="00B75914" w:rsidRPr="009F0F0D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46A9FDA3" w14:textId="7F6C9139" w:rsidR="00B75914" w:rsidRPr="009F0F0D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Pr="009F0F0D">
        <w:rPr>
          <w:rFonts w:ascii="Times New Roman" w:hAnsi="Times New Roman"/>
          <w:sz w:val="24"/>
          <w:szCs w:val="24"/>
          <w:u w:val="single"/>
        </w:rPr>
        <w:t>20</w:t>
      </w:r>
      <w:r w:rsidR="005C55F3">
        <w:rPr>
          <w:rFonts w:ascii="Times New Roman" w:hAnsi="Times New Roman"/>
          <w:sz w:val="24"/>
          <w:szCs w:val="24"/>
          <w:u w:val="single"/>
        </w:rPr>
        <w:t>21</w:t>
      </w:r>
      <w:r w:rsidRPr="009F0F0D">
        <w:rPr>
          <w:rFonts w:ascii="Times New Roman" w:hAnsi="Times New Roman"/>
          <w:sz w:val="24"/>
          <w:szCs w:val="24"/>
        </w:rPr>
        <w:t>__ р.)</w:t>
      </w:r>
    </w:p>
    <w:p w14:paraId="02743B13" w14:textId="77777777" w:rsidR="00B75914" w:rsidRPr="009F0F0D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00AE7BF" w14:textId="77777777" w:rsidR="00B75914" w:rsidRPr="009F0F0D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C9B8FD4" w14:textId="7FD531C0" w:rsidR="008C1CC2" w:rsidRPr="009F0F0D" w:rsidRDefault="003478CC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75914" w:rsidRPr="009F0F0D">
        <w:rPr>
          <w:rFonts w:ascii="Times New Roman" w:hAnsi="Times New Roman"/>
          <w:sz w:val="24"/>
          <w:szCs w:val="24"/>
        </w:rPr>
        <w:t xml:space="preserve">авідувач кафедри </w:t>
      </w:r>
      <w:r w:rsidR="0094745B" w:rsidRPr="009F0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Банах Т.О.</w:t>
      </w:r>
      <w:r w:rsidR="0094745B" w:rsidRPr="009F0F0D">
        <w:rPr>
          <w:rFonts w:ascii="Times New Roman" w:hAnsi="Times New Roman"/>
          <w:sz w:val="24"/>
          <w:szCs w:val="24"/>
        </w:rPr>
        <w:t xml:space="preserve"> </w:t>
      </w:r>
    </w:p>
    <w:p w14:paraId="49E0AC7B" w14:textId="77777777" w:rsidR="008C1CC2" w:rsidRPr="009F0F0D" w:rsidRDefault="008C1CC2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7D696BCB" w14:textId="06E99408" w:rsidR="00B75914" w:rsidRPr="009F0F0D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9F0F0D">
        <w:rPr>
          <w:rFonts w:ascii="Times New Roman" w:hAnsi="Times New Roman"/>
          <w:sz w:val="24"/>
          <w:szCs w:val="24"/>
        </w:rPr>
        <w:t xml:space="preserve">____________________ </w:t>
      </w:r>
    </w:p>
    <w:p w14:paraId="505940AF" w14:textId="77777777" w:rsidR="00B75914" w:rsidRPr="009F0F0D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B134FD2" w14:textId="0EF1FD68" w:rsidR="000D40FE" w:rsidRPr="009F0F0D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49337F3" w14:textId="77777777" w:rsidR="008C1CC2" w:rsidRPr="009F0F0D" w:rsidRDefault="008C1CC2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9E45A50" w14:textId="77777777" w:rsidR="008C1CC2" w:rsidRPr="009F0F0D" w:rsidRDefault="008C1CC2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8B8CC34" w14:textId="77777777" w:rsidR="00025BA6" w:rsidRPr="009F0F0D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14:paraId="7EE9E162" w14:textId="3202162A" w:rsidR="00B75914" w:rsidRPr="009F0F0D" w:rsidRDefault="00F57660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6846D8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2F5128">
        <w:rPr>
          <w:rFonts w:ascii="Times New Roman" w:eastAsia="Times New Roman" w:hAnsi="Times New Roman"/>
          <w:b/>
          <w:color w:val="000000"/>
          <w:sz w:val="32"/>
          <w:szCs w:val="32"/>
        </w:rPr>
        <w:t>Математична економіка</w:t>
      </w:r>
      <w:r w:rsidRPr="006846D8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r w:rsidR="00B75914"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CE73676" w14:textId="1288E27D" w:rsidR="00025BA6" w:rsidRPr="00DC79FC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C50177">
        <w:rPr>
          <w:rFonts w:ascii="Times New Roman" w:eastAsia="Times New Roman" w:hAnsi="Times New Roman"/>
          <w:b/>
          <w:color w:val="000000"/>
          <w:sz w:val="32"/>
          <w:szCs w:val="32"/>
        </w:rPr>
        <w:t>Математика і статистика</w:t>
      </w:r>
      <w:r w:rsidR="00DC79F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6D787259" w14:textId="57CEE3A4" w:rsidR="00B75914" w:rsidRPr="009F0F0D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 w:rsidR="006D70D9"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8C1CC2"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>1</w:t>
      </w:r>
      <w:r w:rsidR="00C50177">
        <w:rPr>
          <w:rFonts w:ascii="Times New Roman" w:eastAsia="Times New Roman" w:hAnsi="Times New Roman"/>
          <w:b/>
          <w:color w:val="000000"/>
          <w:sz w:val="32"/>
          <w:szCs w:val="32"/>
        </w:rPr>
        <w:t>1</w:t>
      </w:r>
      <w:r w:rsidR="00ED74D0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 w:rsidR="008C1CC2" w:rsidRPr="009F0F0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– </w:t>
      </w:r>
      <w:r w:rsidR="00ED74D0">
        <w:rPr>
          <w:rFonts w:ascii="Times New Roman" w:eastAsia="Times New Roman" w:hAnsi="Times New Roman"/>
          <w:b/>
          <w:color w:val="000000"/>
          <w:sz w:val="32"/>
          <w:szCs w:val="32"/>
        </w:rPr>
        <w:t>статистика</w:t>
      </w:r>
    </w:p>
    <w:p w14:paraId="40C7A303" w14:textId="77777777" w:rsidR="00B75914" w:rsidRPr="009F0F0D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F40765D" w14:textId="77777777" w:rsidR="00B75914" w:rsidRPr="009F0F0D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709AE11" w14:textId="77777777" w:rsidR="00B75914" w:rsidRPr="009F0F0D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967ABAC" w14:textId="77777777" w:rsidR="00B75914" w:rsidRPr="009F0F0D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931DC18" w14:textId="77777777" w:rsidR="000D40FE" w:rsidRPr="009F0F0D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8D5732B" w14:textId="77777777" w:rsidR="000D40FE" w:rsidRPr="009F0F0D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FAFE234" w14:textId="4869BA5B" w:rsidR="000D40FE" w:rsidRPr="009F0F0D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1F0250" w14:textId="77777777" w:rsidR="008C1CC2" w:rsidRPr="009F0F0D" w:rsidRDefault="008C1CC2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985DDD4" w14:textId="77777777" w:rsidR="006A6169" w:rsidRPr="009F0F0D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9BC816" w14:textId="77777777" w:rsidR="00B75914" w:rsidRPr="009F0F0D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57C510" w14:textId="77777777" w:rsidR="00B75914" w:rsidRPr="009F0F0D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2FE530" w14:textId="77777777" w:rsidR="00B75914" w:rsidRPr="009F0F0D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7804E8" w14:textId="313F584E" w:rsidR="0023071D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F0D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6E0FE3">
        <w:rPr>
          <w:rFonts w:ascii="Times New Roman" w:eastAsia="Times New Roman" w:hAnsi="Times New Roman"/>
          <w:b/>
          <w:sz w:val="24"/>
          <w:szCs w:val="24"/>
        </w:rPr>
        <w:t>2021</w:t>
      </w:r>
      <w:r w:rsidRPr="009F0F0D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6F82F368" w14:textId="77777777" w:rsidR="0023071D" w:rsidRDefault="0023071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2EFF4250" w14:textId="77777777" w:rsidR="006A6169" w:rsidRPr="00623673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6A6169" w:rsidRPr="00623673" w14:paraId="01286FE3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AF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E9CF" w14:textId="2DB7B98F" w:rsidR="006A6169" w:rsidRPr="00623673" w:rsidRDefault="002F5128" w:rsidP="00230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128">
              <w:rPr>
                <w:rFonts w:ascii="Times New Roman" w:eastAsia="Times New Roman" w:hAnsi="Times New Roman"/>
                <w:sz w:val="24"/>
                <w:szCs w:val="24"/>
              </w:rPr>
              <w:t>Математична економіка</w:t>
            </w:r>
            <w:bookmarkStart w:id="0" w:name="_GoBack"/>
            <w:bookmarkEnd w:id="0"/>
          </w:p>
        </w:tc>
      </w:tr>
      <w:tr w:rsidR="006A6169" w:rsidRPr="00623673" w14:paraId="582D64C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819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A2F" w14:textId="77777777" w:rsidR="006A6169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7D985622" w14:textId="29F95A26" w:rsidR="008C1CC2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6A6169" w:rsidRPr="00623673" w14:paraId="501FD9A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ED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23" w14:textId="6120C7FC" w:rsidR="006A6169" w:rsidRPr="00623673" w:rsidRDefault="0023071D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Механіко-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математи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чний ф</w:t>
            </w:r>
            <w:r w:rsidR="008C1CC2" w:rsidRPr="00623673">
              <w:rPr>
                <w:rFonts w:ascii="Times New Roman" w:eastAsia="Times New Roman" w:hAnsi="Times New Roman"/>
                <w:sz w:val="24"/>
                <w:szCs w:val="24"/>
              </w:rPr>
              <w:t>акультет</w:t>
            </w:r>
          </w:p>
          <w:p w14:paraId="056A0A75" w14:textId="2F0EF8EF" w:rsidR="008C1CC2" w:rsidRPr="00623673" w:rsidRDefault="008C1CC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hyperlink r:id="rId10" w:tgtFrame="_blank" w:history="1">
              <w:r w:rsidR="0023071D" w:rsidRPr="009F0F0D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алгебри</w:t>
              </w:r>
            </w:hyperlink>
            <w:r w:rsidR="0023071D" w:rsidRPr="009F0F0D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tgtFrame="_blank" w:history="1">
              <w:r w:rsidR="0023071D" w:rsidRPr="009F0F0D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топології та основ математики</w:t>
              </w:r>
            </w:hyperlink>
          </w:p>
        </w:tc>
      </w:tr>
      <w:tr w:rsidR="006A6169" w:rsidRPr="00623673" w14:paraId="46CF7DD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FF5B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F64D" w14:textId="33C4390D" w:rsidR="006A6169" w:rsidRPr="001551A8" w:rsidRDefault="00C5017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C1CC2" w:rsidRPr="001551A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і статистика</w:t>
            </w:r>
          </w:p>
          <w:p w14:paraId="4F0D284A" w14:textId="4BC4162E" w:rsidR="008C1CC2" w:rsidRPr="005D51E3" w:rsidRDefault="008C1CC2" w:rsidP="005D5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1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501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51E3" w:rsidRPr="005D51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551A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5D51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6A6169" w:rsidRPr="00623673" w14:paraId="5B4B6D0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A16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462A" w14:textId="49146721" w:rsidR="001551A8" w:rsidRPr="00320DCA" w:rsidRDefault="00C50177" w:rsidP="006A616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Радул Тарас Миколайович</w:t>
            </w:r>
            <w:r w:rsidR="001551A8">
              <w:rPr>
                <w:rFonts w:ascii="Times New Roman" w:eastAsia="Times New Roman" w:hAnsi="Times New Roman"/>
                <w:sz w:val="24"/>
                <w:szCs w:val="24"/>
              </w:rPr>
              <w:t xml:space="preserve">, професор </w:t>
            </w:r>
            <w:hyperlink r:id="rId12" w:tgtFrame="_blank" w:history="1">
              <w:r w:rsidR="001551A8" w:rsidRPr="009F0F0D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алгебри</w:t>
              </w:r>
            </w:hyperlink>
            <w:r w:rsidR="001551A8" w:rsidRPr="009F0F0D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tgtFrame="_blank" w:history="1">
              <w:r w:rsidR="001551A8" w:rsidRPr="00320DCA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топології та основ математики</w:t>
              </w:r>
            </w:hyperlink>
          </w:p>
          <w:p w14:paraId="14960BB2" w14:textId="0BEE9DAB" w:rsidR="00C50177" w:rsidRPr="00623673" w:rsidRDefault="00C50177" w:rsidP="00C5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23673" w14:paraId="7DCC2CF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1D2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EDEA" w14:textId="528D57CC" w:rsidR="009F6600" w:rsidRPr="009F6600" w:rsidRDefault="00C50177" w:rsidP="009F6600">
            <w:pPr>
              <w:rPr>
                <w:rFonts w:ascii="Segoe UI" w:eastAsiaTheme="minorHAnsi" w:hAnsi="Segoe UI" w:cs="Segoe UI"/>
                <w:color w:val="828C9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lang w:val="en-US"/>
              </w:rPr>
              <w:t>tarasradul</w:t>
            </w:r>
            <w:proofErr w:type="spellEnd"/>
            <w:r w:rsidRPr="006846D8">
              <w:rPr>
                <w:rStyle w:val="a4"/>
              </w:rPr>
              <w:t>@</w:t>
            </w:r>
            <w:r>
              <w:rPr>
                <w:rStyle w:val="a4"/>
                <w:lang w:val="en-US"/>
              </w:rPr>
              <w:t>yahoo</w:t>
            </w:r>
            <w:r w:rsidRPr="006846D8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co</w:t>
            </w:r>
            <w:r w:rsidRPr="006846D8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uk</w:t>
            </w:r>
            <w:proofErr w:type="spellEnd"/>
          </w:p>
          <w:p w14:paraId="6A5E4D36" w14:textId="0A81D5A6" w:rsidR="008C1CC2" w:rsidRPr="00623673" w:rsidRDefault="008C1CC2" w:rsidP="008C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Головний корпус ЛНУ ім. І. Франка, каб. </w:t>
            </w:r>
            <w:r w:rsidR="000E7D62" w:rsidRPr="006846D8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9FE59EA" w14:textId="14DD5AD1" w:rsidR="006A6169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м. Львів, вул. Університетська</w:t>
            </w:r>
            <w:r w:rsidR="00903A8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A6169" w:rsidRPr="00623673" w14:paraId="65371C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DA19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0E2" w14:textId="37B9AFD4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="005F607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6A6169" w:rsidRPr="00623673" w14:paraId="1C976BA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E67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4F27" w14:textId="7C5802B7" w:rsidR="006A6169" w:rsidRPr="00623673" w:rsidRDefault="002E6D8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D8E">
              <w:t>https://ami.lnu.edu.ua/navchal-ni-plany</w:t>
            </w:r>
          </w:p>
        </w:tc>
      </w:tr>
      <w:tr w:rsidR="006A6169" w:rsidRPr="00623673" w14:paraId="2A39A6D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3E3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5B6" w14:textId="361E0BD9" w:rsidR="006A6169" w:rsidRPr="00623673" w:rsidRDefault="006A6169" w:rsidP="005C5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DE0936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знання</w:t>
            </w:r>
            <w:r w:rsidR="00185837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6D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основних понять </w:t>
            </w:r>
            <w:r w:rsidR="005C55F3">
              <w:rPr>
                <w:rFonts w:ascii="Times New Roman" w:eastAsia="Times New Roman" w:hAnsi="Times New Roman"/>
                <w:sz w:val="24"/>
                <w:szCs w:val="24"/>
              </w:rPr>
              <w:t>математичної економіки</w:t>
            </w:r>
            <w:r w:rsidR="00FE6A14">
              <w:rPr>
                <w:rFonts w:ascii="Times New Roman" w:eastAsia="Times New Roman" w:hAnsi="Times New Roman"/>
                <w:sz w:val="24"/>
                <w:szCs w:val="24"/>
              </w:rPr>
              <w:t xml:space="preserve"> як необхідного </w:t>
            </w:r>
            <w:r w:rsidR="00FE6A14" w:rsidRPr="00FE6A14">
              <w:rPr>
                <w:rFonts w:ascii="Times New Roman" w:eastAsia="Times New Roman" w:hAnsi="Times New Roman"/>
                <w:sz w:val="24"/>
                <w:szCs w:val="24"/>
              </w:rPr>
              <w:t>інструмент</w:t>
            </w:r>
            <w:r w:rsidR="00FE6A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E6A14" w:rsidRPr="00FE6A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6D8E">
              <w:rPr>
                <w:rFonts w:ascii="Times New Roman" w:eastAsia="Times New Roman" w:hAnsi="Times New Roman"/>
                <w:sz w:val="24"/>
                <w:szCs w:val="24"/>
              </w:rPr>
              <w:t>для вивчення і розуміння</w:t>
            </w:r>
            <w:r w:rsidR="00FE6A14" w:rsidRPr="00FE6A14">
              <w:rPr>
                <w:rFonts w:ascii="Times New Roman" w:eastAsia="Times New Roman" w:hAnsi="Times New Roman"/>
                <w:sz w:val="24"/>
                <w:szCs w:val="24"/>
              </w:rPr>
              <w:t xml:space="preserve"> багатьох </w:t>
            </w:r>
            <w:r w:rsidR="005C55F3">
              <w:rPr>
                <w:rFonts w:ascii="Times New Roman" w:eastAsia="Times New Roman" w:hAnsi="Times New Roman"/>
                <w:sz w:val="24"/>
                <w:szCs w:val="24"/>
              </w:rPr>
              <w:t>моделей, що використовуються в економіці</w:t>
            </w:r>
            <w:r w:rsidR="002E6D8E">
              <w:rPr>
                <w:rFonts w:ascii="Times New Roman" w:eastAsia="Times New Roman" w:hAnsi="Times New Roman"/>
                <w:sz w:val="24"/>
                <w:szCs w:val="24"/>
              </w:rPr>
              <w:t xml:space="preserve"> та застосування в практичній роботі</w:t>
            </w:r>
            <w:r w:rsidR="00FE6A14" w:rsidRPr="00FE6A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5837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23673" w14:paraId="633BECF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32EB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F398" w14:textId="49B4DF64" w:rsidR="006A6169" w:rsidRPr="00623673" w:rsidRDefault="006A6169" w:rsidP="005C5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AA6E47" w:rsidRPr="006846D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5C55F3">
              <w:rPr>
                <w:rFonts w:ascii="Times New Roman" w:eastAsia="Times New Roman" w:hAnsi="Times New Roman"/>
                <w:sz w:val="24"/>
                <w:szCs w:val="24"/>
              </w:rPr>
              <w:t>Вступ до математичної економіки</w:t>
            </w:r>
            <w:r w:rsidR="00AA6E47" w:rsidRPr="006846D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r w:rsidR="001D4B44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A84E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дис</w:t>
            </w:r>
            <w:r w:rsidR="007C47F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ципліною з спеціальності </w:t>
            </w:r>
            <w:r w:rsidR="00C50177" w:rsidRPr="001551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501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74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0177" w:rsidRPr="001551A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ED74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статистика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D76055"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r w:rsidR="00D76055" w:rsidRPr="006846D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D76055">
              <w:rPr>
                <w:rFonts w:ascii="Times New Roman" w:eastAsia="Times New Roman" w:hAnsi="Times New Roman"/>
                <w:sz w:val="24"/>
                <w:szCs w:val="24"/>
              </w:rPr>
              <w:t>ютерні науки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, яка викладається в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05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A6E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A154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D4B44">
              <w:rPr>
                <w:rFonts w:ascii="Times New Roman" w:eastAsia="Times New Roman" w:hAnsi="Times New Roman"/>
                <w:sz w:val="24"/>
                <w:szCs w:val="24"/>
              </w:rPr>
              <w:t>-ох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AA6E47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23673" w14:paraId="4CE958F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0B1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EB7" w14:textId="2E34000C" w:rsidR="006A6169" w:rsidRPr="00A154D8" w:rsidRDefault="006A6169" w:rsidP="005C5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A84EB2" w:rsidRPr="00A154D8">
              <w:rPr>
                <w:rFonts w:ascii="Times New Roman" w:eastAsia="Times New Roman" w:hAnsi="Times New Roman"/>
                <w:sz w:val="24"/>
                <w:szCs w:val="24"/>
              </w:rPr>
              <w:t>нормативно</w:t>
            </w:r>
            <w:r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ї дисципліни </w:t>
            </w:r>
            <w:r w:rsidR="00A84EB2" w:rsidRPr="006846D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5C55F3">
              <w:rPr>
                <w:rFonts w:ascii="Times New Roman" w:eastAsia="Times New Roman" w:hAnsi="Times New Roman"/>
                <w:sz w:val="24"/>
                <w:szCs w:val="24"/>
              </w:rPr>
              <w:t xml:space="preserve"> Вступ до математичної економіки</w:t>
            </w:r>
            <w:r w:rsidR="005C55F3" w:rsidRPr="006846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4EB2" w:rsidRPr="006846D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A84EB2"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185837"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освоєння студентами </w:t>
            </w:r>
            <w:r w:rsidR="007C47F0" w:rsidRPr="00A154D8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теоретичних і практичних </w:t>
            </w:r>
            <w:r w:rsidR="00185837" w:rsidRPr="00A154D8">
              <w:rPr>
                <w:rFonts w:ascii="Times New Roman" w:eastAsia="Times New Roman" w:hAnsi="Times New Roman"/>
                <w:sz w:val="24"/>
                <w:szCs w:val="24"/>
              </w:rPr>
              <w:t>основ</w:t>
            </w:r>
            <w:r w:rsidR="005C55F3">
              <w:rPr>
                <w:rFonts w:ascii="Times New Roman" w:eastAsia="Times New Roman" w:hAnsi="Times New Roman"/>
                <w:sz w:val="24"/>
                <w:szCs w:val="24"/>
              </w:rPr>
              <w:t xml:space="preserve"> сучасних математичних методів, що використовуються в економіці</w:t>
            </w:r>
            <w:r w:rsidR="007C47F0" w:rsidRPr="00A154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23673" w14:paraId="07F7D00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2D48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10DB" w14:textId="77777777" w:rsidR="00883EFD" w:rsidRPr="00883EFD" w:rsidRDefault="00883EFD" w:rsidP="00883EFD">
            <w:pPr>
              <w:pStyle w:val="Default"/>
              <w:rPr>
                <w:rFonts w:ascii="Times New Roman" w:hAnsi="Times New Roman" w:cs="Times New Roman"/>
              </w:rPr>
            </w:pPr>
            <w:r w:rsidRPr="00883EFD">
              <w:rPr>
                <w:rFonts w:ascii="Times New Roman" w:hAnsi="Times New Roman" w:cs="Times New Roman"/>
              </w:rPr>
              <w:t xml:space="preserve">1. О.І. Пономаренко, М.О. </w:t>
            </w:r>
            <w:proofErr w:type="spellStart"/>
            <w:r w:rsidRPr="00883EFD">
              <w:rPr>
                <w:rFonts w:ascii="Times New Roman" w:hAnsi="Times New Roman" w:cs="Times New Roman"/>
              </w:rPr>
              <w:t>Перестюк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, В.М. Бурим Основи математичної економіки. – К. </w:t>
            </w:r>
            <w:proofErr w:type="spellStart"/>
            <w:r w:rsidRPr="00883EFD">
              <w:rPr>
                <w:rFonts w:ascii="Times New Roman" w:hAnsi="Times New Roman" w:cs="Times New Roman"/>
              </w:rPr>
              <w:t>Інформтехніка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. 1995. </w:t>
            </w:r>
          </w:p>
          <w:p w14:paraId="4AAC6512" w14:textId="77777777" w:rsidR="00883EFD" w:rsidRPr="00883EFD" w:rsidRDefault="00883EFD" w:rsidP="00883EFD">
            <w:pPr>
              <w:pStyle w:val="Default"/>
              <w:rPr>
                <w:rFonts w:ascii="Times New Roman" w:hAnsi="Times New Roman" w:cs="Times New Roman"/>
              </w:rPr>
            </w:pPr>
            <w:r w:rsidRPr="00883EFD">
              <w:rPr>
                <w:rFonts w:ascii="Times New Roman" w:hAnsi="Times New Roman" w:cs="Times New Roman"/>
              </w:rPr>
              <w:t xml:space="preserve">2. С.П. </w:t>
            </w:r>
            <w:proofErr w:type="spellStart"/>
            <w:r w:rsidRPr="00883EFD">
              <w:rPr>
                <w:rFonts w:ascii="Times New Roman" w:hAnsi="Times New Roman" w:cs="Times New Roman"/>
              </w:rPr>
              <w:t>Лавренюк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 Математичні основи мікроекономіки. – Л.: </w:t>
            </w:r>
            <w:proofErr w:type="spellStart"/>
            <w:r w:rsidRPr="00883EFD">
              <w:rPr>
                <w:rFonts w:ascii="Times New Roman" w:hAnsi="Times New Roman" w:cs="Times New Roman"/>
              </w:rPr>
              <w:t>Вид.центр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 ЛНУ, 2000, ч.1, ч.2. , ч.3. </w:t>
            </w:r>
          </w:p>
          <w:p w14:paraId="52AE3044" w14:textId="77777777" w:rsidR="00883EFD" w:rsidRPr="00883EFD" w:rsidRDefault="00883EFD" w:rsidP="00883EFD">
            <w:pPr>
              <w:pStyle w:val="Default"/>
              <w:rPr>
                <w:rFonts w:ascii="Times New Roman" w:hAnsi="Times New Roman" w:cs="Times New Roman"/>
              </w:rPr>
            </w:pPr>
            <w:r w:rsidRPr="00883EFD">
              <w:rPr>
                <w:rFonts w:ascii="Times New Roman" w:hAnsi="Times New Roman" w:cs="Times New Roman"/>
              </w:rPr>
              <w:t xml:space="preserve">3. В.А. Козицький, С.П. </w:t>
            </w:r>
            <w:proofErr w:type="spellStart"/>
            <w:r w:rsidRPr="00883EFD">
              <w:rPr>
                <w:rFonts w:ascii="Times New Roman" w:hAnsi="Times New Roman" w:cs="Times New Roman"/>
              </w:rPr>
              <w:t>Лавренюк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, М.О. </w:t>
            </w:r>
            <w:proofErr w:type="spellStart"/>
            <w:r w:rsidRPr="00883EFD">
              <w:rPr>
                <w:rFonts w:ascii="Times New Roman" w:hAnsi="Times New Roman" w:cs="Times New Roman"/>
              </w:rPr>
              <w:t>Оліскевич</w:t>
            </w:r>
            <w:proofErr w:type="spellEnd"/>
            <w:r w:rsidRPr="00883EFD">
              <w:rPr>
                <w:rFonts w:ascii="Times New Roman" w:hAnsi="Times New Roman" w:cs="Times New Roman"/>
              </w:rPr>
              <w:t xml:space="preserve"> Основи математичної економіки. Теорія споживання. Навчальний посібник.-- Львів: Видавництво „Піраміда”. 2004.-- 264с. </w:t>
            </w:r>
          </w:p>
          <w:p w14:paraId="7F7E7A8A" w14:textId="77777777" w:rsidR="00883EFD" w:rsidRPr="00883EFD" w:rsidRDefault="00883EFD" w:rsidP="00883EFD">
            <w:pPr>
              <w:pStyle w:val="Default"/>
              <w:rPr>
                <w:rFonts w:ascii="Times New Roman" w:hAnsi="Times New Roman" w:cs="Times New Roman"/>
              </w:rPr>
            </w:pP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4. В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А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Козицький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, С. </w:t>
            </w: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П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  <w:proofErr w:type="spellStart"/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Лавренюк</w:t>
            </w:r>
            <w:proofErr w:type="spellEnd"/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, </w:t>
            </w: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М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О</w:t>
            </w:r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  <w:proofErr w:type="spellStart"/>
            <w:r w:rsidRPr="00883EF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</w:rPr>
              <w:t>Оліскевич</w:t>
            </w:r>
            <w:proofErr w:type="spellEnd"/>
            <w:r w:rsidRPr="00883EF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 Основи математичної економіки. Теорія фірми. Навчальний посібник.-Львів: Видавництво „Піраміда”.</w:t>
            </w:r>
          </w:p>
          <w:p w14:paraId="7C43AA9F" w14:textId="77777777" w:rsidR="00883EFD" w:rsidRDefault="00883EFD" w:rsidP="00883EF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83EF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83EFD">
              <w:rPr>
                <w:rFonts w:ascii="Times New Roman" w:hAnsi="Times New Roman"/>
                <w:sz w:val="24"/>
                <w:szCs w:val="24"/>
                <w:lang w:val="pl-PL"/>
              </w:rPr>
              <w:t>W. Kulpa, Topologia a ekonomia, Warszawa. 2009.</w:t>
            </w:r>
          </w:p>
          <w:p w14:paraId="75506328" w14:textId="4AF58721" w:rsidR="00883EFD" w:rsidRPr="00883EFD" w:rsidRDefault="00883EFD" w:rsidP="00883E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EF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83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Jean-Pierre Aubin.</w:t>
            </w:r>
            <w:r w:rsidRPr="0088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Mathematical methods of game and economic theory.  </w:t>
            </w:r>
            <w:proofErr w:type="spellStart"/>
            <w:r w:rsidRPr="00883EFD">
              <w:rPr>
                <w:rFonts w:ascii="Times New Roman" w:hAnsi="Times New Roman"/>
                <w:sz w:val="24"/>
                <w:szCs w:val="24"/>
                <w:lang w:val="en-US"/>
              </w:rPr>
              <w:t>NorthHolland</w:t>
            </w:r>
            <w:proofErr w:type="spellEnd"/>
            <w:r w:rsidRPr="00883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1979</w:t>
            </w:r>
          </w:p>
          <w:p w14:paraId="02080015" w14:textId="72BFC149" w:rsidR="006A6169" w:rsidRPr="00A154D8" w:rsidRDefault="00F105C9" w:rsidP="00F105C9">
            <w:pPr>
              <w:pStyle w:val="a3"/>
              <w:shd w:val="clear" w:color="auto" w:fill="FFFFFF"/>
              <w:spacing w:after="0" w:line="240" w:lineRule="auto"/>
              <w:ind w:left="3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NimbusRomNo9L-Regu" w:eastAsiaTheme="minorHAnsi" w:hAnsi="NimbusRomNo9L-Regu" w:cs="NimbusRomNo9L-Regu"/>
                <w:sz w:val="18"/>
                <w:szCs w:val="18"/>
              </w:rPr>
              <w:t>10</w:t>
            </w:r>
          </w:p>
        </w:tc>
      </w:tr>
      <w:tr w:rsidR="006A6169" w:rsidRPr="00A06BB6" w14:paraId="4942C4E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E222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C4B" w14:textId="5DA66239" w:rsidR="006A6169" w:rsidRPr="006846D8" w:rsidRDefault="00DD43C2" w:rsidP="00ED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Загальний</w:t>
            </w:r>
            <w:r w:rsidR="000B5FE1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обсяг: </w:t>
            </w:r>
            <w:r w:rsidR="00ED74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B5FE1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0 годин. 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Аудиторних занять: </w:t>
            </w:r>
            <w:r w:rsidR="006846D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год., з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744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ек</w:t>
            </w:r>
            <w:r w:rsidR="0075110C" w:rsidRPr="00A06BB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ці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й та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46D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лабораторних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робіт. С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амостійної роботи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ED74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358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6169" w:rsidRPr="00A06BB6" w14:paraId="0EE92AB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A7D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2393" w14:textId="77777777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34B5308C" w14:textId="2198F790" w:rsidR="00A50747" w:rsidRPr="00A06BB6" w:rsidRDefault="006A6169" w:rsidP="00A06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Знати</w:t>
            </w:r>
            <w:r w:rsidR="00DD43C2" w:rsidRPr="00A06BB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06BB6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6BB6" w:rsidRPr="00A06BB6">
              <w:rPr>
                <w:rFonts w:ascii="Times New Roman" w:hAnsi="Times New Roman"/>
                <w:sz w:val="24"/>
                <w:szCs w:val="24"/>
              </w:rPr>
              <w:t xml:space="preserve">основні поняття </w:t>
            </w:r>
            <w:r w:rsidR="00F7676F">
              <w:rPr>
                <w:rFonts w:ascii="Times New Roman" w:hAnsi="Times New Roman"/>
                <w:sz w:val="24"/>
                <w:szCs w:val="24"/>
              </w:rPr>
              <w:t>математичної економіки.</w:t>
            </w:r>
          </w:p>
          <w:p w14:paraId="283185DD" w14:textId="14CA7C8F" w:rsidR="006A6169" w:rsidRPr="00A06BB6" w:rsidRDefault="00A50747" w:rsidP="0010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  <w:r w:rsidR="00A06BB6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6BB6" w:rsidRPr="00A06BB6">
              <w:rPr>
                <w:rFonts w:ascii="Times New Roman" w:hAnsi="Times New Roman"/>
                <w:sz w:val="24"/>
                <w:szCs w:val="24"/>
              </w:rPr>
              <w:t xml:space="preserve">розв'язувати теоретичні і практичні задачі з </w:t>
            </w:r>
            <w:r w:rsidR="00F7676F">
              <w:rPr>
                <w:rFonts w:ascii="Times New Roman" w:hAnsi="Times New Roman"/>
                <w:sz w:val="24"/>
                <w:szCs w:val="24"/>
              </w:rPr>
              <w:t>математичної економіки</w:t>
            </w:r>
            <w:r w:rsidR="006E18F7" w:rsidRPr="00A06B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A06BB6" w14:paraId="6C3576E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16CE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765" w14:textId="32D07B0B" w:rsidR="006A6169" w:rsidRPr="00A06BB6" w:rsidRDefault="001023A4" w:rsidP="0010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Топологія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топологіч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ний простір,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неперервне відображення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гомеоморфізм,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аксіоми відокремлення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добуток топологічних просторів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підпростір</w:t>
            </w:r>
            <w:r w:rsidR="00A154D8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компактний простір, зв</w:t>
            </w:r>
            <w:r w:rsidRPr="006846D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язний простір</w:t>
            </w:r>
            <w:r w:rsidR="00A154D8" w:rsidRPr="00C501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A06BB6" w14:paraId="76BF4D8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5202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322" w14:textId="77777777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4C3CCD" w:rsidRPr="00A06BB6">
              <w:rPr>
                <w:rFonts w:ascii="Times New Roman" w:eastAsia="Times New Roman" w:hAnsi="Times New Roman"/>
                <w:sz w:val="24"/>
                <w:szCs w:val="24"/>
              </w:rPr>
              <w:t>, дистанційний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9A0BB0" w14:textId="32463C53" w:rsidR="000D0AE8" w:rsidRPr="00A06BB6" w:rsidRDefault="00965ED7" w:rsidP="00510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 w:rsidR="006A6169" w:rsidRPr="00A06BB6" w14:paraId="6A1905D5" w14:textId="77777777" w:rsidTr="005102AC">
        <w:trPr>
          <w:trHeight w:val="44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92D44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4B5A" w14:textId="54BF05A6" w:rsidR="00623673" w:rsidRPr="00D93D67" w:rsidRDefault="004C3CCD" w:rsidP="00F7676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D67">
              <w:rPr>
                <w:rFonts w:ascii="Times New Roman" w:hAnsi="Times New Roman"/>
                <w:sz w:val="24"/>
                <w:szCs w:val="24"/>
              </w:rPr>
              <w:t xml:space="preserve">Вступ. </w:t>
            </w:r>
            <w:r w:rsidR="00F7676F">
              <w:rPr>
                <w:rFonts w:ascii="Times New Roman" w:eastAsia="Times New Roman" w:hAnsi="Times New Roman"/>
                <w:sz w:val="24"/>
                <w:szCs w:val="24"/>
              </w:rPr>
              <w:t>Відношення переваги</w:t>
            </w:r>
            <w:r w:rsidRPr="00D93D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BE669B2" w14:textId="36135A5E" w:rsidR="00C35833" w:rsidRDefault="00F7676F" w:rsidP="00C3583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Функція корисності та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Дебре</w:t>
            </w:r>
            <w:proofErr w:type="spellEnd"/>
            <w:r w:rsidR="00C35833" w:rsidRPr="00C358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066751" w14:textId="53BAC035" w:rsidR="00F7676F" w:rsidRPr="00F7676F" w:rsidRDefault="00F7676F" w:rsidP="00F767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F7676F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</w:rPr>
              <w:t xml:space="preserve">Споживчий вибір - порядковий підхід </w:t>
            </w:r>
          </w:p>
          <w:p w14:paraId="03FCB02F" w14:textId="5D303E34" w:rsidR="00283FA8" w:rsidRPr="00D93D67" w:rsidRDefault="006E0FE3" w:rsidP="006E0F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E3">
              <w:rPr>
                <w:rFonts w:ascii="Times New Roman" w:hAnsi="Times New Roman"/>
                <w:sz w:val="24"/>
                <w:szCs w:val="24"/>
              </w:rPr>
              <w:t>Споживчий вибір - кількісний підхід</w:t>
            </w:r>
          </w:p>
          <w:p w14:paraId="733CFBA9" w14:textId="62DC17B3" w:rsidR="00CF0CC8" w:rsidRPr="00D93D67" w:rsidRDefault="006E0FE3" w:rsidP="006E0F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E3">
              <w:rPr>
                <w:rFonts w:ascii="Times New Roman" w:hAnsi="Times New Roman"/>
                <w:sz w:val="24"/>
                <w:szCs w:val="24"/>
              </w:rPr>
              <w:t xml:space="preserve">Диференціальні властивості задач теорії споживання </w:t>
            </w:r>
          </w:p>
          <w:p w14:paraId="48056FC6" w14:textId="77777777" w:rsidR="006E0FE3" w:rsidRDefault="006E0FE3" w:rsidP="006E0F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E3">
              <w:rPr>
                <w:rFonts w:ascii="Times New Roman" w:hAnsi="Times New Roman"/>
                <w:sz w:val="24"/>
                <w:szCs w:val="24"/>
              </w:rPr>
              <w:t xml:space="preserve">Виробничі функції, приклади, закон спадаючої віддачі. </w:t>
            </w:r>
          </w:p>
          <w:p w14:paraId="64FF8D6C" w14:textId="77777777" w:rsidR="006E0FE3" w:rsidRDefault="006E0FE3" w:rsidP="006E0F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E0FE3">
              <w:rPr>
                <w:rFonts w:ascii="Times New Roman" w:hAnsi="Times New Roman"/>
                <w:sz w:val="24"/>
                <w:szCs w:val="24"/>
              </w:rPr>
              <w:t xml:space="preserve">ірма </w:t>
            </w:r>
            <w:r>
              <w:rPr>
                <w:rFonts w:ascii="Times New Roman" w:hAnsi="Times New Roman"/>
                <w:sz w:val="24"/>
                <w:szCs w:val="24"/>
              </w:rPr>
              <w:t>в умовах досконалої конкуренції.</w:t>
            </w:r>
          </w:p>
          <w:p w14:paraId="25B3D260" w14:textId="0729836F" w:rsidR="006E0FE3" w:rsidRPr="006E0FE3" w:rsidRDefault="006E0FE3" w:rsidP="006E0F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0FE3">
              <w:rPr>
                <w:rFonts w:ascii="Times New Roman" w:hAnsi="Times New Roman"/>
                <w:sz w:val="24"/>
                <w:szCs w:val="24"/>
              </w:rPr>
              <w:t xml:space="preserve">онополія, </w:t>
            </w:r>
            <w:proofErr w:type="spellStart"/>
            <w:r w:rsidRPr="006E0FE3">
              <w:rPr>
                <w:rFonts w:ascii="Times New Roman" w:hAnsi="Times New Roman"/>
                <w:sz w:val="24"/>
                <w:szCs w:val="24"/>
              </w:rPr>
              <w:t>монопсонія</w:t>
            </w:r>
            <w:proofErr w:type="spellEnd"/>
            <w:r w:rsidRPr="006E0FE3">
              <w:rPr>
                <w:rFonts w:ascii="Times New Roman" w:hAnsi="Times New Roman"/>
                <w:sz w:val="24"/>
                <w:szCs w:val="24"/>
              </w:rPr>
              <w:t>, рівновага при монополії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0FE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E9A7939" w14:textId="6076A312" w:rsidR="006E0FE3" w:rsidRPr="006E0FE3" w:rsidRDefault="006E0FE3" w:rsidP="006E0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0FE3">
              <w:rPr>
                <w:rFonts w:ascii="Times New Roman" w:hAnsi="Times New Roman"/>
                <w:sz w:val="24"/>
                <w:szCs w:val="24"/>
              </w:rPr>
              <w:t xml:space="preserve">лігополія, рівновага за </w:t>
            </w:r>
            <w:proofErr w:type="spellStart"/>
            <w:r w:rsidRPr="006E0FE3">
              <w:rPr>
                <w:rFonts w:ascii="Times New Roman" w:hAnsi="Times New Roman"/>
                <w:sz w:val="24"/>
                <w:szCs w:val="24"/>
              </w:rPr>
              <w:t>Неш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0F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6E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2A3B61" w14:textId="1F408747" w:rsidR="006A6169" w:rsidRDefault="006A6169" w:rsidP="006E0F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27A2D" w14:textId="77777777" w:rsidR="006E0FE3" w:rsidRDefault="006E0FE3" w:rsidP="006E0F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A5E86" w14:textId="34349CCE" w:rsidR="006F4FC6" w:rsidRPr="00A06BB6" w:rsidRDefault="006F4FC6" w:rsidP="006F4FC6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A6169" w:rsidRPr="00A06BB6" w14:paraId="0E0AADF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9D56" w14:textId="5365B97C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275" w14:textId="671BD779" w:rsidR="006A6169" w:rsidRPr="00A06BB6" w:rsidRDefault="00C35833" w:rsidP="006F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="00CC182A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CCD" w:rsidRPr="00A06BB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кінці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</w:tc>
      </w:tr>
      <w:tr w:rsidR="006A6169" w:rsidRPr="00A06BB6" w14:paraId="62D38263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679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AF6" w14:textId="2501DED7" w:rsidR="006A6169" w:rsidRPr="006846D8" w:rsidRDefault="006A6169" w:rsidP="0068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846D8">
              <w:rPr>
                <w:rFonts w:ascii="Times New Roman" w:eastAsia="Times New Roman" w:hAnsi="Times New Roman"/>
                <w:sz w:val="24"/>
                <w:szCs w:val="24"/>
              </w:rPr>
              <w:t>теорії множин і математичного аналізу</w:t>
            </w:r>
            <w:r w:rsidR="00965ED7" w:rsidRPr="006846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A06BB6" w14:paraId="2EA11E9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F3B1" w14:textId="6F4A59BF" w:rsidR="006A6169" w:rsidRPr="00A06BB6" w:rsidRDefault="006A6169" w:rsidP="00946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</w:t>
            </w:r>
            <w:r w:rsidR="00946152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тоди та тех</w:t>
            </w:r>
            <w:r w:rsidR="00946152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ніки, які будуть ви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користовува</w:t>
            </w:r>
            <w:r w:rsidR="00946152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68A8" w14:textId="56EAE883" w:rsidR="00623673" w:rsidRPr="00A06BB6" w:rsidRDefault="00916B6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A06BB6">
              <w:rPr>
                <w:rFonts w:ascii="Times New Roman" w:eastAsia="Times New Roman" w:hAnsi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846D8">
              <w:rPr>
                <w:rFonts w:ascii="Times New Roman" w:eastAsia="Times New Roman" w:hAnsi="Times New Roman"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заняття.</w:t>
            </w:r>
          </w:p>
          <w:p w14:paraId="0DE34FD7" w14:textId="56DF27DC" w:rsidR="00623673" w:rsidRPr="00A06BB6" w:rsidRDefault="0062367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2F1763" w14:textId="507383B1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A06BB6" w14:paraId="0640173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305D" w14:textId="1261F4D1" w:rsidR="006A6169" w:rsidRPr="00A06BB6" w:rsidRDefault="006A6169" w:rsidP="00994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1C1" w14:textId="7F3CDAEE" w:rsidR="006A6169" w:rsidRPr="00A06BB6" w:rsidRDefault="00651BB0" w:rsidP="00D9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Комп’ютер</w:t>
            </w:r>
            <w:r w:rsidR="00D93D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A06BB6" w14:paraId="1B1194C3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FC29" w14:textId="4DC0C041" w:rsidR="006A6169" w:rsidRPr="00A06BB6" w:rsidRDefault="006A6169" w:rsidP="00994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нювання (ок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ремо для кож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ного виду нав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чальної діяль</w:t>
            </w:r>
            <w:r w:rsidR="00994B45"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6E9" w14:textId="349050B9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</w:t>
            </w:r>
            <w:r w:rsidR="00895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за наступним спі</w:t>
            </w:r>
            <w:r w:rsidR="00651BB0" w:rsidRPr="00A06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14:paraId="315B7A94" w14:textId="62C81127" w:rsidR="007C47F0" w:rsidRPr="00A06BB6" w:rsidRDefault="007C47F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916B60">
              <w:rPr>
                <w:rFonts w:ascii="Times New Roman" w:eastAsia="Times New Roman" w:hAnsi="Times New Roman"/>
                <w:sz w:val="24"/>
                <w:szCs w:val="24"/>
              </w:rPr>
              <w:t xml:space="preserve">робота студента на </w:t>
            </w:r>
            <w:r w:rsidR="006846D8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916B6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заняттях</w:t>
            </w:r>
            <w:r w:rsidR="00916B60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; максимальна кількість балів </w:t>
            </w:r>
            <w:r w:rsidR="00AB5DB1" w:rsidRPr="00303F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16B6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3E419D83" w14:textId="4643E891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="00651BB0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57F9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03F27" w:rsidRPr="00303F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101DC" w:rsidRPr="00A06B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</w:t>
            </w:r>
            <w:r w:rsidR="003D5246" w:rsidRPr="00A06BB6"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</w:t>
            </w:r>
            <w:r w:rsidR="00651BB0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3F27" w:rsidRPr="00303F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51BB0" w:rsidRPr="00A06B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13F88ED5" w14:textId="532B123B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651BB0" w:rsidRPr="00A06BB6">
              <w:rPr>
                <w:rFonts w:ascii="Times New Roman" w:eastAsia="Times New Roman" w:hAnsi="Times New Roman"/>
                <w:sz w:val="24"/>
                <w:szCs w:val="24"/>
              </w:rPr>
              <w:t xml:space="preserve"> 100.</w:t>
            </w:r>
          </w:p>
          <w:p w14:paraId="2D2C32DF" w14:textId="7FB07A69" w:rsidR="00651BB0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 w:rsidR="009431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підсумкову роботу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0D2094A" w14:textId="144A8FC1" w:rsidR="00651BB0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Очікується, що роботи студент</w:t>
            </w:r>
            <w:r w:rsidR="00F57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будуть </w:t>
            </w:r>
            <w:r w:rsidR="00F57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виконувати самостійно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57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писування, </w:t>
            </w:r>
            <w:r w:rsidR="00F57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використання сторонніх джерел або засобів інформації, 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втручання в роботу інших студентів становлять, але не обмежують, приклади мож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="00E101DC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вої академічної недоброчесності. Виявлення ознак академічної недоб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</w:t>
            </w:r>
            <w:r w:rsidR="00E101DC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чесності в роботі студента є підставою для її незарахуван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ння викладачем, незалежно від масштабів  обману.</w:t>
            </w:r>
          </w:p>
          <w:p w14:paraId="67971341" w14:textId="2F1EAC97" w:rsidR="00651BB0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Відвідання занять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повинні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виз</w:t>
            </w:r>
            <w:r w:rsidR="005F6079"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начених </w:t>
            </w:r>
            <w:r w:rsidR="00F579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 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виконання письмових робіт, передбачених курсом.</w:t>
            </w:r>
          </w:p>
          <w:p w14:paraId="418C4DA8" w14:textId="7E90AAA9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A06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1B5FA5A3" w14:textId="5E4B820D" w:rsidR="006A6169" w:rsidRPr="00A06BB6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06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</w:t>
            </w:r>
            <w:r w:rsidR="00F579E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</w:t>
            </w:r>
            <w:r w:rsidR="005F6079"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роботі</w:t>
            </w:r>
            <w:r w:rsidR="008D74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заняттях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</w:t>
            </w:r>
            <w:r w:rsidR="00F579E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="008957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екзаменаційна</w:t>
            </w:r>
            <w:r w:rsidR="00F579E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контрольна робота)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При цьому обов’язково враховуються присутність на заняттях та активність студента під час </w:t>
            </w:r>
            <w:r w:rsidR="00F579E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</w:t>
            </w:r>
            <w:r w:rsidR="005102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 занять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недопустимість пропусків та запізнень на заняття; користування мобільним телефоном, планшетом чи іншими  пристроями під час заняття в цілях не пов</w:t>
            </w:r>
            <w:r w:rsidR="00F579E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’язаних з навчанням; списування</w:t>
            </w:r>
            <w:r w:rsidRPr="00A06B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несвоєчасне виконання поставленого завдання і т. ін.</w:t>
            </w:r>
          </w:p>
          <w:p w14:paraId="270C39C9" w14:textId="075713C4" w:rsidR="006A6169" w:rsidRPr="00A06BB6" w:rsidRDefault="006A6169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A6169" w:rsidRPr="00A06BB6" w14:paraId="321DEC0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DEC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EEB1" w14:textId="3667689E" w:rsidR="006A6169" w:rsidRPr="00A06BB6" w:rsidRDefault="005C6534" w:rsidP="009F66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В </w:t>
            </w:r>
            <w:r w:rsidR="008957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екзаменаційну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контрольну роботу будуть входити </w:t>
            </w:r>
            <w:r w:rsidR="009F6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завдання аналогічні тим</w:t>
            </w:r>
            <w:r w:rsidR="006F5A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які вивчались під час семестру. </w:t>
            </w:r>
          </w:p>
        </w:tc>
      </w:tr>
      <w:tr w:rsidR="006A6169" w:rsidRPr="00A06BB6" w14:paraId="010C6F6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4F10" w14:textId="77777777" w:rsidR="006A6169" w:rsidRPr="00A06BB6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B15" w14:textId="07DF4F79" w:rsidR="006A6169" w:rsidRPr="00A06BB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="00681CB8" w:rsidRPr="00A06BB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06BB6">
              <w:rPr>
                <w:rFonts w:ascii="Times New Roman" w:eastAsia="Times New Roman" w:hAnsi="Times New Roman"/>
                <w:sz w:val="24"/>
                <w:szCs w:val="24"/>
              </w:rPr>
              <w:t>шенню курсу.</w:t>
            </w:r>
          </w:p>
        </w:tc>
      </w:tr>
    </w:tbl>
    <w:p w14:paraId="551A961D" w14:textId="77777777" w:rsidR="006A6169" w:rsidRPr="00A06BB6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FDAC40" w14:textId="77777777" w:rsidR="006A6169" w:rsidRPr="00A06BB6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6A6169" w:rsidRPr="00A06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RomNo9L-Regu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384"/>
    <w:multiLevelType w:val="singleLevel"/>
    <w:tmpl w:val="8028FC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F61A54"/>
    <w:multiLevelType w:val="hybridMultilevel"/>
    <w:tmpl w:val="7E90BF28"/>
    <w:lvl w:ilvl="0" w:tplc="14042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5BA6"/>
    <w:rsid w:val="00046DD2"/>
    <w:rsid w:val="00054B13"/>
    <w:rsid w:val="00056A43"/>
    <w:rsid w:val="000677E9"/>
    <w:rsid w:val="00082BE5"/>
    <w:rsid w:val="000B473E"/>
    <w:rsid w:val="000B5FE1"/>
    <w:rsid w:val="000D0AE8"/>
    <w:rsid w:val="000D40FE"/>
    <w:rsid w:val="000E7D62"/>
    <w:rsid w:val="001023A4"/>
    <w:rsid w:val="0010499E"/>
    <w:rsid w:val="001551A8"/>
    <w:rsid w:val="00157B4C"/>
    <w:rsid w:val="00185837"/>
    <w:rsid w:val="001860B2"/>
    <w:rsid w:val="001B0FFB"/>
    <w:rsid w:val="001D4B44"/>
    <w:rsid w:val="001F6C8F"/>
    <w:rsid w:val="0023071D"/>
    <w:rsid w:val="00230F24"/>
    <w:rsid w:val="002600D8"/>
    <w:rsid w:val="002641C5"/>
    <w:rsid w:val="00283FA8"/>
    <w:rsid w:val="002A6FC1"/>
    <w:rsid w:val="002C7746"/>
    <w:rsid w:val="002D2890"/>
    <w:rsid w:val="002E6D8E"/>
    <w:rsid w:val="002F5128"/>
    <w:rsid w:val="00303F27"/>
    <w:rsid w:val="00320DCA"/>
    <w:rsid w:val="00322778"/>
    <w:rsid w:val="003279FA"/>
    <w:rsid w:val="003414E4"/>
    <w:rsid w:val="003478CC"/>
    <w:rsid w:val="003A5DE5"/>
    <w:rsid w:val="003D5246"/>
    <w:rsid w:val="00491638"/>
    <w:rsid w:val="004C3CCD"/>
    <w:rsid w:val="005102AC"/>
    <w:rsid w:val="005810D1"/>
    <w:rsid w:val="005B0D6A"/>
    <w:rsid w:val="005C55F3"/>
    <w:rsid w:val="005C6534"/>
    <w:rsid w:val="005D049A"/>
    <w:rsid w:val="005D51E3"/>
    <w:rsid w:val="005F6079"/>
    <w:rsid w:val="00602F19"/>
    <w:rsid w:val="00623673"/>
    <w:rsid w:val="00647C5F"/>
    <w:rsid w:val="00651BB0"/>
    <w:rsid w:val="00681CB8"/>
    <w:rsid w:val="006846D8"/>
    <w:rsid w:val="0068704B"/>
    <w:rsid w:val="006A6169"/>
    <w:rsid w:val="006D70D9"/>
    <w:rsid w:val="006E0FE3"/>
    <w:rsid w:val="006E18F7"/>
    <w:rsid w:val="006F4FC6"/>
    <w:rsid w:val="006F5ABA"/>
    <w:rsid w:val="0070032C"/>
    <w:rsid w:val="0071765D"/>
    <w:rsid w:val="00744317"/>
    <w:rsid w:val="0075110C"/>
    <w:rsid w:val="007615CF"/>
    <w:rsid w:val="00762A68"/>
    <w:rsid w:val="007834AB"/>
    <w:rsid w:val="007A3EDC"/>
    <w:rsid w:val="007A4DCB"/>
    <w:rsid w:val="007A5166"/>
    <w:rsid w:val="007C47F0"/>
    <w:rsid w:val="007E24F9"/>
    <w:rsid w:val="00813940"/>
    <w:rsid w:val="00855F0A"/>
    <w:rsid w:val="00883655"/>
    <w:rsid w:val="00883EFD"/>
    <w:rsid w:val="008957F9"/>
    <w:rsid w:val="008C1CC2"/>
    <w:rsid w:val="008D0F72"/>
    <w:rsid w:val="008D7449"/>
    <w:rsid w:val="00903A86"/>
    <w:rsid w:val="00916B60"/>
    <w:rsid w:val="00936511"/>
    <w:rsid w:val="0094319F"/>
    <w:rsid w:val="00946152"/>
    <w:rsid w:val="0094745B"/>
    <w:rsid w:val="00965ED7"/>
    <w:rsid w:val="00973DFC"/>
    <w:rsid w:val="00994B45"/>
    <w:rsid w:val="009A0BE9"/>
    <w:rsid w:val="009D72AE"/>
    <w:rsid w:val="009F0F0D"/>
    <w:rsid w:val="009F6600"/>
    <w:rsid w:val="00A06BB6"/>
    <w:rsid w:val="00A154D8"/>
    <w:rsid w:val="00A47F83"/>
    <w:rsid w:val="00A50747"/>
    <w:rsid w:val="00A71EB4"/>
    <w:rsid w:val="00A84EB2"/>
    <w:rsid w:val="00AA6E47"/>
    <w:rsid w:val="00AB5DB1"/>
    <w:rsid w:val="00B75914"/>
    <w:rsid w:val="00BE5DF0"/>
    <w:rsid w:val="00C11EED"/>
    <w:rsid w:val="00C13DFE"/>
    <w:rsid w:val="00C35833"/>
    <w:rsid w:val="00C50177"/>
    <w:rsid w:val="00C63BB5"/>
    <w:rsid w:val="00C7035F"/>
    <w:rsid w:val="00CC182A"/>
    <w:rsid w:val="00CE03B1"/>
    <w:rsid w:val="00CF0CC8"/>
    <w:rsid w:val="00D15B8A"/>
    <w:rsid w:val="00D63B44"/>
    <w:rsid w:val="00D76055"/>
    <w:rsid w:val="00D84CC9"/>
    <w:rsid w:val="00D93D67"/>
    <w:rsid w:val="00DC44A2"/>
    <w:rsid w:val="00DC79FC"/>
    <w:rsid w:val="00DD43C2"/>
    <w:rsid w:val="00DE0936"/>
    <w:rsid w:val="00DE7BD3"/>
    <w:rsid w:val="00E101DC"/>
    <w:rsid w:val="00E43E38"/>
    <w:rsid w:val="00E44CA3"/>
    <w:rsid w:val="00E5496D"/>
    <w:rsid w:val="00E60BA1"/>
    <w:rsid w:val="00E66BEF"/>
    <w:rsid w:val="00EC2569"/>
    <w:rsid w:val="00ED74D0"/>
    <w:rsid w:val="00EF22BC"/>
    <w:rsid w:val="00F105C9"/>
    <w:rsid w:val="00F44E6A"/>
    <w:rsid w:val="00F57660"/>
    <w:rsid w:val="00F579E8"/>
    <w:rsid w:val="00F65C5A"/>
    <w:rsid w:val="00F7676F"/>
    <w:rsid w:val="00F944E4"/>
    <w:rsid w:val="00FA5332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80E3"/>
  <w15:docId w15:val="{66CBCA56-8A64-403E-9183-88F1C5F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C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8C1CC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47F83"/>
    <w:rPr>
      <w:color w:val="954F72" w:themeColor="followed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83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7834AB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F0F0D"/>
    <w:rPr>
      <w:b/>
      <w:bCs/>
    </w:rPr>
  </w:style>
  <w:style w:type="paragraph" w:customStyle="1" w:styleId="Default">
    <w:name w:val="Default"/>
    <w:rsid w:val="00883EFD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uk-UA"/>
    </w:rPr>
  </w:style>
  <w:style w:type="character" w:styleId="a9">
    <w:name w:val="Emphasis"/>
    <w:uiPriority w:val="20"/>
    <w:qFormat/>
    <w:rsid w:val="00883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f.lnu.edu.ua/alg" TargetMode="External"/><Relationship Id="rId13" Type="http://schemas.openxmlformats.org/officeDocument/2006/relationships/hyperlink" Target="http://prima.lnu.edu.ua/faculty/mechmat/Departments/Topology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ima.lnu.edu.ua/faculty/mechmat/Departments/Topology/index.html" TargetMode="External"/><Relationship Id="rId12" Type="http://schemas.openxmlformats.org/officeDocument/2006/relationships/hyperlink" Target="http://www.mmf.lnu.edu.ua/a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f.lnu.edu.ua/alg" TargetMode="External"/><Relationship Id="rId11" Type="http://schemas.openxmlformats.org/officeDocument/2006/relationships/hyperlink" Target="http://prima.lnu.edu.ua/faculty/mechmat/Departments/Topology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mf.lnu.edu.ua/al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a.lnu.edu.ua/faculty/mechmat/Departments/Topolog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B49E-AE92-4C8B-A80F-D79AEB6D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4524</Words>
  <Characters>2580</Characters>
  <Application>Microsoft Office Word</Application>
  <DocSecurity>0</DocSecurity>
  <Lines>21</Lines>
  <Paragraphs>14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Taras</cp:lastModifiedBy>
  <cp:revision>4</cp:revision>
  <dcterms:created xsi:type="dcterms:W3CDTF">2021-08-16T16:58:00Z</dcterms:created>
  <dcterms:modified xsi:type="dcterms:W3CDTF">2021-08-16T18:02:00Z</dcterms:modified>
</cp:coreProperties>
</file>