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D1" w:rsidRPr="00100AE6" w:rsidRDefault="00334ED1" w:rsidP="00334ED1">
      <w:pPr>
        <w:jc w:val="center"/>
        <w:rPr>
          <w:b/>
        </w:rPr>
      </w:pPr>
      <w:r w:rsidRPr="00100AE6">
        <w:rPr>
          <w:b/>
        </w:rPr>
        <w:t>Львівський національний університет імені Івана Франка</w:t>
      </w:r>
    </w:p>
    <w:p w:rsidR="00334ED1" w:rsidRPr="00100AE6" w:rsidRDefault="00334ED1" w:rsidP="00334ED1">
      <w:pPr>
        <w:jc w:val="both"/>
      </w:pPr>
      <w:r w:rsidRPr="00100AE6">
        <w:t xml:space="preserve">Освітньо-кваліфікаційний рівень </w:t>
      </w:r>
      <w:r>
        <w:tab/>
      </w:r>
      <w:r>
        <w:tab/>
      </w:r>
      <w:r w:rsidRPr="00100AE6">
        <w:t>Бакалавр</w:t>
      </w:r>
    </w:p>
    <w:p w:rsidR="00334ED1" w:rsidRPr="00100AE6" w:rsidRDefault="00334ED1" w:rsidP="00334ED1">
      <w:pPr>
        <w:jc w:val="both"/>
      </w:pPr>
      <w:r w:rsidRPr="00100AE6">
        <w:t xml:space="preserve">Галузь знань </w:t>
      </w:r>
      <w:r>
        <w:tab/>
      </w:r>
      <w:r>
        <w:tab/>
      </w:r>
      <w:r w:rsidRPr="00100AE6">
        <w:rPr>
          <w:b/>
        </w:rPr>
        <w:t>0402</w:t>
      </w:r>
      <w:r w:rsidRPr="00100AE6">
        <w:t xml:space="preserve"> Фізико-математичні науки</w:t>
      </w:r>
    </w:p>
    <w:p w:rsidR="00334ED1" w:rsidRPr="00334ED1" w:rsidRDefault="00334ED1" w:rsidP="00334ED1">
      <w:pPr>
        <w:jc w:val="both"/>
      </w:pPr>
      <w:r w:rsidRPr="00100AE6">
        <w:t xml:space="preserve">Напрям підготовки </w:t>
      </w:r>
      <w:r>
        <w:tab/>
      </w:r>
      <w:r w:rsidRPr="00100AE6">
        <w:rPr>
          <w:b/>
          <w:bCs/>
        </w:rPr>
        <w:t>6.04020</w:t>
      </w:r>
      <w:r w:rsidRPr="0039535D">
        <w:rPr>
          <w:b/>
          <w:bCs/>
        </w:rPr>
        <w:t>5</w:t>
      </w:r>
      <w:r w:rsidRPr="00100AE6">
        <w:rPr>
          <w:b/>
          <w:bCs/>
        </w:rPr>
        <w:t xml:space="preserve"> </w:t>
      </w:r>
      <w:r w:rsidRPr="0039535D">
        <w:rPr>
          <w:b/>
          <w:bCs/>
        </w:rPr>
        <w:t>Статистика</w:t>
      </w:r>
      <w:r>
        <w:tab/>
      </w:r>
      <w:r>
        <w:tab/>
      </w:r>
      <w:r>
        <w:tab/>
      </w:r>
      <w:r>
        <w:tab/>
      </w:r>
      <w:r w:rsidRPr="00100AE6">
        <w:t xml:space="preserve">Семестр </w:t>
      </w:r>
      <w:r>
        <w:rPr>
          <w:lang w:val="ru-RU"/>
        </w:rPr>
        <w:t>тре</w:t>
      </w:r>
      <w:r>
        <w:t>тій</w:t>
      </w:r>
    </w:p>
    <w:p w:rsidR="00334ED1" w:rsidRPr="00100AE6" w:rsidRDefault="00334ED1" w:rsidP="00334ED1">
      <w:pPr>
        <w:tabs>
          <w:tab w:val="left" w:pos="540"/>
        </w:tabs>
        <w:jc w:val="both"/>
      </w:pPr>
      <w:r w:rsidRPr="00100AE6">
        <w:t>Дисципліна</w:t>
      </w:r>
      <w:r w:rsidRPr="00100AE6">
        <w:tab/>
      </w:r>
      <w:r w:rsidRPr="00100AE6">
        <w:tab/>
      </w:r>
      <w:r>
        <w:t>Алгебра</w:t>
      </w:r>
    </w:p>
    <w:p w:rsidR="00792EC0" w:rsidRDefault="00792EC0" w:rsidP="00792EC0">
      <w:pPr>
        <w:tabs>
          <w:tab w:val="left" w:pos="540"/>
        </w:tabs>
        <w:jc w:val="center"/>
      </w:pPr>
    </w:p>
    <w:p w:rsidR="00792EC0" w:rsidRDefault="00792EC0" w:rsidP="00792EC0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ЕКЗАМЕНАЦІЙНИЙ БІЛЕТ № </w:t>
      </w:r>
    </w:p>
    <w:p w:rsidR="00792EC0" w:rsidRDefault="00792EC0" w:rsidP="00792EC0">
      <w:pPr>
        <w:ind w:left="708"/>
        <w:jc w:val="center"/>
      </w:pPr>
    </w:p>
    <w:p w:rsidR="00792EC0" w:rsidRDefault="00792EC0" w:rsidP="00792EC0">
      <w:pPr>
        <w:ind w:left="708"/>
        <w:jc w:val="center"/>
      </w:pPr>
    </w:p>
    <w:p w:rsidR="00792EC0" w:rsidRDefault="00792EC0" w:rsidP="00792EC0">
      <w:pPr>
        <w:numPr>
          <w:ilvl w:val="0"/>
          <w:numId w:val="1"/>
        </w:numPr>
      </w:pPr>
      <w:r w:rsidRPr="003E2135">
        <w:t>Теорема Лагранжа та її наслідки.</w:t>
      </w:r>
    </w:p>
    <w:p w:rsidR="00792EC0" w:rsidRDefault="00792EC0" w:rsidP="00792EC0">
      <w:pPr>
        <w:numPr>
          <w:ilvl w:val="0"/>
          <w:numId w:val="1"/>
        </w:numPr>
      </w:pPr>
      <w:r>
        <w:t>Ізоморфізми кілець.</w:t>
      </w:r>
    </w:p>
    <w:p w:rsidR="00792EC0" w:rsidRPr="003E2135" w:rsidRDefault="00792EC0" w:rsidP="00792EC0">
      <w:pPr>
        <w:numPr>
          <w:ilvl w:val="0"/>
          <w:numId w:val="1"/>
        </w:numPr>
      </w:pPr>
      <w:r w:rsidRPr="003E2135">
        <w:t xml:space="preserve">Нехай </w:t>
      </w:r>
      <w:r w:rsidRPr="003E2135">
        <w:rPr>
          <w:position w:val="-10"/>
          <w:lang w:eastAsia="ru-RU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5" o:title=""/>
          </v:shape>
          <o:OLEObject Type="Embed" ProgID="Equation.3" ShapeID="_x0000_i1025" DrawAspect="Content" ObjectID="_1574765319" r:id="rId6"/>
        </w:object>
      </w:r>
      <w:r>
        <w:t xml:space="preserve"> –</w:t>
      </w:r>
      <w:r w:rsidRPr="003E2135">
        <w:t xml:space="preserve"> гомоморфізм груп і </w:t>
      </w:r>
      <w:r w:rsidRPr="003E2135">
        <w:rPr>
          <w:position w:val="-6"/>
          <w:lang w:eastAsia="ru-RU"/>
        </w:rPr>
        <w:object w:dxaOrig="639" w:dyaOrig="280">
          <v:shape id="_x0000_i1026" type="#_x0000_t75" style="width:32.25pt;height:14.25pt" o:ole="">
            <v:imagedata r:id="rId7" o:title=""/>
          </v:shape>
          <o:OLEObject Type="Embed" ProgID="Equation.3" ShapeID="_x0000_i1026" DrawAspect="Content" ObjectID="_1574765320" r:id="rId8"/>
        </w:object>
      </w:r>
      <w:r w:rsidRPr="003E2135">
        <w:t xml:space="preserve"> Довести, що порядок елемента </w:t>
      </w:r>
      <w:r w:rsidRPr="00D20B43">
        <w:rPr>
          <w:position w:val="-14"/>
          <w:lang w:eastAsia="ru-RU"/>
        </w:rPr>
        <w:object w:dxaOrig="580" w:dyaOrig="400">
          <v:shape id="_x0000_i1027" type="#_x0000_t75" style="width:29.25pt;height:19.5pt" o:ole="">
            <v:imagedata r:id="rId9" o:title=""/>
          </v:shape>
          <o:OLEObject Type="Embed" ProgID="Equation.3" ShapeID="_x0000_i1027" DrawAspect="Content" ObjectID="_1574765321" r:id="rId10"/>
        </w:object>
      </w:r>
      <w:r w:rsidRPr="003E2135">
        <w:t xml:space="preserve"> ділить порядок елемента </w:t>
      </w:r>
      <w:r w:rsidRPr="003E2135">
        <w:rPr>
          <w:position w:val="-6"/>
          <w:lang w:eastAsia="ru-RU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574765322" r:id="rId12"/>
        </w:object>
      </w:r>
    </w:p>
    <w:p w:rsidR="00792EC0" w:rsidRDefault="00792EC0" w:rsidP="00792EC0">
      <w:pPr>
        <w:numPr>
          <w:ilvl w:val="0"/>
          <w:numId w:val="1"/>
        </w:numPr>
        <w:jc w:val="both"/>
      </w:pPr>
      <w:r>
        <w:t xml:space="preserve">Знайти всі твірні елементи циклічної групи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>
        <w:t>.</w:t>
      </w:r>
    </w:p>
    <w:p w:rsidR="00792EC0" w:rsidRDefault="00792EC0" w:rsidP="00792EC0">
      <w:pPr>
        <w:numPr>
          <w:ilvl w:val="0"/>
          <w:numId w:val="1"/>
        </w:numPr>
      </w:pPr>
      <w:r>
        <w:t xml:space="preserve">Знайти всі дільники нуля, дільники одиниці, нільпотентні елементи та ідеали в кільці </w:t>
      </w:r>
      <m:oMath>
        <m:r>
          <w:rPr>
            <w:rFonts w:ascii="Cambria Math" w:hAnsi="Cambria Math"/>
          </w:rPr>
          <m:t>Z/12Z</m:t>
        </m:r>
      </m:oMath>
      <w:r>
        <w:t>.</w:t>
      </w:r>
    </w:p>
    <w:p w:rsidR="00792EC0" w:rsidRDefault="00792EC0" w:rsidP="00792EC0">
      <w:pPr>
        <w:tabs>
          <w:tab w:val="left" w:pos="540"/>
        </w:tabs>
        <w:spacing w:after="60"/>
        <w:jc w:val="both"/>
        <w:rPr>
          <w:bCs/>
        </w:rPr>
      </w:pPr>
    </w:p>
    <w:p w:rsidR="00792EC0" w:rsidRDefault="00792EC0" w:rsidP="00792EC0">
      <w:pPr>
        <w:tabs>
          <w:tab w:val="left" w:pos="540"/>
        </w:tabs>
        <w:spacing w:after="60"/>
        <w:jc w:val="both"/>
        <w:rPr>
          <w:bCs/>
        </w:rPr>
      </w:pPr>
    </w:p>
    <w:p w:rsidR="00792EC0" w:rsidRDefault="00792EC0" w:rsidP="00792EC0">
      <w:pPr>
        <w:tabs>
          <w:tab w:val="left" w:pos="540"/>
        </w:tabs>
        <w:spacing w:after="60"/>
        <w:jc w:val="both"/>
        <w:rPr>
          <w:bCs/>
        </w:rPr>
      </w:pPr>
    </w:p>
    <w:p w:rsidR="00334ED1" w:rsidRDefault="00334ED1" w:rsidP="00334ED1">
      <w:pPr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алгебри і логіки</w:t>
      </w:r>
    </w:p>
    <w:p w:rsidR="00334ED1" w:rsidRPr="00100AE6" w:rsidRDefault="00334ED1" w:rsidP="00334ED1">
      <w:pPr>
        <w:rPr>
          <w:iCs/>
          <w:sz w:val="20"/>
          <w:szCs w:val="20"/>
          <w:lang w:val="ru-RU"/>
        </w:rPr>
      </w:pPr>
      <w:r w:rsidRPr="00100AE6">
        <w:rPr>
          <w:iCs/>
          <w:sz w:val="20"/>
          <w:szCs w:val="20"/>
        </w:rPr>
        <w:t xml:space="preserve">Протокол № </w:t>
      </w:r>
      <w:r>
        <w:rPr>
          <w:iCs/>
          <w:sz w:val="20"/>
          <w:szCs w:val="20"/>
        </w:rPr>
        <w:t>___</w:t>
      </w:r>
      <w:r w:rsidRPr="00100AE6">
        <w:rPr>
          <w:iCs/>
          <w:sz w:val="20"/>
          <w:szCs w:val="20"/>
          <w:lang w:val="ru-RU"/>
        </w:rPr>
        <w:t xml:space="preserve"> </w:t>
      </w:r>
      <w:r>
        <w:rPr>
          <w:iCs/>
          <w:sz w:val="20"/>
          <w:szCs w:val="20"/>
          <w:lang w:val="ru-RU"/>
        </w:rPr>
        <w:t xml:space="preserve"> </w:t>
      </w:r>
      <w:r w:rsidRPr="00100AE6">
        <w:rPr>
          <w:iCs/>
          <w:sz w:val="20"/>
          <w:szCs w:val="20"/>
        </w:rPr>
        <w:t xml:space="preserve">від </w:t>
      </w:r>
      <w:r>
        <w:rPr>
          <w:iCs/>
          <w:sz w:val="20"/>
          <w:szCs w:val="20"/>
        </w:rPr>
        <w:t xml:space="preserve"> ___ </w:t>
      </w:r>
      <w:r>
        <w:rPr>
          <w:iCs/>
          <w:sz w:val="20"/>
          <w:szCs w:val="20"/>
        </w:rPr>
        <w:t>грудня</w:t>
      </w:r>
      <w:bookmarkStart w:id="0" w:name="_GoBack"/>
      <w:bookmarkEnd w:id="0"/>
      <w:r>
        <w:rPr>
          <w:iCs/>
          <w:sz w:val="20"/>
          <w:szCs w:val="20"/>
        </w:rPr>
        <w:t xml:space="preserve">   20___</w:t>
      </w:r>
      <w:r w:rsidRPr="00100AE6">
        <w:rPr>
          <w:iCs/>
          <w:sz w:val="20"/>
          <w:szCs w:val="20"/>
        </w:rPr>
        <w:t> р.</w:t>
      </w:r>
    </w:p>
    <w:p w:rsidR="00334ED1" w:rsidRDefault="00334ED1" w:rsidP="00334ED1">
      <w:pPr>
        <w:rPr>
          <w:i/>
          <w:iCs/>
          <w:sz w:val="20"/>
          <w:szCs w:val="20"/>
          <w:lang w:val="ru-RU"/>
        </w:rPr>
      </w:pPr>
    </w:p>
    <w:p w:rsidR="00334ED1" w:rsidRPr="00100AE6" w:rsidRDefault="00334ED1" w:rsidP="00334ED1">
      <w:pPr>
        <w:rPr>
          <w:b/>
        </w:rPr>
      </w:pPr>
      <w:r w:rsidRPr="00100AE6">
        <w:rPr>
          <w:b/>
        </w:rPr>
        <w:t xml:space="preserve">Завідувач кафедри ____________________ </w:t>
      </w:r>
      <w:r w:rsidRPr="00100AE6">
        <w:rPr>
          <w:b/>
        </w:rPr>
        <w:tab/>
      </w:r>
      <w:r>
        <w:rPr>
          <w:b/>
        </w:rPr>
        <w:tab/>
      </w:r>
      <w:r w:rsidRPr="00100AE6">
        <w:rPr>
          <w:b/>
        </w:rPr>
        <w:t>Екзаменатор ___________________</w:t>
      </w:r>
    </w:p>
    <w:p w:rsidR="00334ED1" w:rsidRDefault="00334ED1" w:rsidP="00334ED1">
      <w:r>
        <w:rPr>
          <w:sz w:val="16"/>
          <w:szCs w:val="16"/>
        </w:rPr>
        <w:t xml:space="preserve">                                                            (підпис)                                                                                                                          </w:t>
      </w:r>
    </w:p>
    <w:p w:rsidR="00281296" w:rsidRPr="00792EC0" w:rsidRDefault="00281296" w:rsidP="00334ED1">
      <w:pPr>
        <w:rPr>
          <w:lang w:val="ru-RU"/>
        </w:rPr>
      </w:pPr>
    </w:p>
    <w:sectPr w:rsidR="00281296" w:rsidRPr="00792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481"/>
    <w:multiLevelType w:val="hybridMultilevel"/>
    <w:tmpl w:val="C4E28C6C"/>
    <w:lvl w:ilvl="0" w:tplc="0F78D0E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C0"/>
    <w:rsid w:val="00281296"/>
    <w:rsid w:val="00334ED1"/>
    <w:rsid w:val="00680AB0"/>
    <w:rsid w:val="007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72F1"/>
  <w15:chartTrackingRefBased/>
  <w15:docId w15:val="{68966B38-97F3-45F4-AB07-AA72BC8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2017-12-14T11:27:00Z</dcterms:created>
  <dcterms:modified xsi:type="dcterms:W3CDTF">2017-12-14T11:55:00Z</dcterms:modified>
</cp:coreProperties>
</file>